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436" w:rsidRPr="00704436" w:rsidRDefault="007C1872" w:rsidP="00704436">
      <w:pPr>
        <w:pStyle w:val="Title"/>
      </w:pPr>
      <w:r w:rsidRPr="007C1872">
        <w:t xml:space="preserve">Transfer </w:t>
      </w:r>
      <w:r w:rsidR="00704436">
        <w:t>Admission Deadlines</w:t>
      </w:r>
    </w:p>
    <w:p w:rsidR="00704436" w:rsidRDefault="00704436" w:rsidP="00704436">
      <w:pPr>
        <w:spacing w:after="0" w:line="240" w:lineRule="auto"/>
        <w:rPr>
          <w:rFonts w:ascii="Times New Roman" w:hAnsi="Times New Roman" w:cs="Times New Roman"/>
          <w:b/>
          <w:sz w:val="36"/>
          <w:szCs w:val="32"/>
        </w:rPr>
      </w:pPr>
      <w:r w:rsidRPr="00704436">
        <w:rPr>
          <w:rFonts w:ascii="Arial" w:eastAsia="Times New Roman" w:hAnsi="Arial" w:cs="Arial"/>
          <w:color w:val="974D3D"/>
          <w:sz w:val="24"/>
          <w:szCs w:val="24"/>
          <w:shd w:val="clear" w:color="auto" w:fill="FFFFFF"/>
        </w:rPr>
        <w:t>Here you will find application deadlines for select four-year schools.</w:t>
      </w:r>
      <w:r w:rsidRPr="00704436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 </w:t>
      </w:r>
      <w:r w:rsidRPr="00704436">
        <w:rPr>
          <w:rFonts w:ascii="Arial" w:eastAsia="Times New Roman" w:hAnsi="Arial" w:cs="Arial"/>
          <w:color w:val="222222"/>
          <w:sz w:val="21"/>
          <w:szCs w:val="21"/>
        </w:rPr>
        <w:br/>
      </w:r>
      <w:r w:rsidRPr="00704436">
        <w:rPr>
          <w:rFonts w:ascii="Arial" w:eastAsia="Times New Roman" w:hAnsi="Arial" w:cs="Arial"/>
          <w:color w:val="222222"/>
          <w:sz w:val="21"/>
          <w:szCs w:val="21"/>
        </w:rPr>
        <w:br/>
      </w:r>
      <w:r w:rsidRPr="00704436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Use it as a guide to help you organize and plan for the application process. We recommend that you still consult with </w:t>
      </w: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the </w:t>
      </w:r>
      <w:r w:rsidRPr="00704436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BC</w:t>
      </w: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CC</w:t>
      </w:r>
      <w:r w:rsidRPr="00704436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transfer advisor and an admissions representative from the school to which you are applying. </w:t>
      </w:r>
    </w:p>
    <w:p w:rsidR="00704436" w:rsidRDefault="00704436" w:rsidP="007C1872">
      <w:pPr>
        <w:spacing w:after="0" w:line="240" w:lineRule="auto"/>
        <w:rPr>
          <w:rFonts w:ascii="Times New Roman" w:hAnsi="Times New Roman" w:cs="Times New Roman"/>
          <w:b/>
          <w:sz w:val="36"/>
          <w:szCs w:val="32"/>
        </w:rPr>
      </w:pPr>
    </w:p>
    <w:p w:rsidR="00BE0A93" w:rsidRPr="007C1872" w:rsidRDefault="00BE0A93" w:rsidP="007C1872">
      <w:pPr>
        <w:spacing w:after="0" w:line="240" w:lineRule="auto"/>
        <w:rPr>
          <w:rFonts w:ascii="Times New Roman" w:hAnsi="Times New Roman" w:cs="Times New Roman"/>
          <w:b/>
          <w:sz w:val="36"/>
          <w:szCs w:val="32"/>
        </w:rPr>
      </w:pPr>
      <w:r w:rsidRPr="007C1872">
        <w:rPr>
          <w:rFonts w:ascii="Times New Roman" w:hAnsi="Times New Roman" w:cs="Times New Roman"/>
          <w:b/>
          <w:sz w:val="36"/>
          <w:szCs w:val="32"/>
        </w:rPr>
        <w:t>Fall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2880"/>
        <w:gridCol w:w="2538"/>
      </w:tblGrid>
      <w:tr w:rsidR="003E4CB6" w:rsidRPr="007C1872" w:rsidTr="003E4CB6">
        <w:trPr>
          <w:trHeight w:val="737"/>
        </w:trPr>
        <w:tc>
          <w:tcPr>
            <w:tcW w:w="4158" w:type="dxa"/>
            <w:shd w:val="clear" w:color="auto" w:fill="4BACC6" w:themeFill="accent5"/>
          </w:tcPr>
          <w:p w:rsidR="003E4CB6" w:rsidRPr="007C1872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4CB6" w:rsidRPr="007C1872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80" w:type="dxa"/>
            <w:shd w:val="clear" w:color="auto" w:fill="4BACC6" w:themeFill="accent5"/>
          </w:tcPr>
          <w:p w:rsidR="003E4CB6" w:rsidRPr="007C1872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>Priority Deadline</w:t>
            </w:r>
          </w:p>
        </w:tc>
        <w:tc>
          <w:tcPr>
            <w:tcW w:w="2538" w:type="dxa"/>
            <w:shd w:val="clear" w:color="auto" w:fill="4BACC6" w:themeFill="accent5"/>
          </w:tcPr>
          <w:p w:rsidR="003E4CB6" w:rsidRPr="007C1872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>Regular Deadline</w:t>
            </w:r>
          </w:p>
        </w:tc>
      </w:tr>
      <w:tr w:rsidR="003E4CB6" w:rsidRPr="007C1872" w:rsidTr="007C1872">
        <w:tc>
          <w:tcPr>
            <w:tcW w:w="4158" w:type="dxa"/>
          </w:tcPr>
          <w:p w:rsidR="003E4CB6" w:rsidRPr="00276DA9" w:rsidRDefault="003E4CB6" w:rsidP="002B2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Bowie State University</w:t>
            </w:r>
          </w:p>
        </w:tc>
        <w:tc>
          <w:tcPr>
            <w:tcW w:w="2880" w:type="dxa"/>
          </w:tcPr>
          <w:p w:rsidR="003E4CB6" w:rsidRPr="007C1872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8" w:type="dxa"/>
          </w:tcPr>
          <w:p w:rsidR="003E4CB6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April 1</w:t>
            </w:r>
            <w:r w:rsidRPr="00276DA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3E4CB6" w:rsidRPr="007C1872" w:rsidTr="007C1872">
        <w:tc>
          <w:tcPr>
            <w:tcW w:w="4158" w:type="dxa"/>
          </w:tcPr>
          <w:p w:rsidR="003E4CB6" w:rsidRPr="00704436" w:rsidRDefault="003E4CB6" w:rsidP="002B2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6DA9">
              <w:rPr>
                <w:rFonts w:ascii="Times New Roman" w:hAnsi="Times New Roman" w:cs="Times New Roman"/>
                <w:sz w:val="32"/>
                <w:szCs w:val="32"/>
              </w:rPr>
              <w:t>College of Notre Dame of Maryland</w:t>
            </w:r>
          </w:p>
        </w:tc>
        <w:tc>
          <w:tcPr>
            <w:tcW w:w="2880" w:type="dxa"/>
          </w:tcPr>
          <w:p w:rsidR="003E4CB6" w:rsidRPr="007C1872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8" w:type="dxa"/>
          </w:tcPr>
          <w:p w:rsidR="003E4CB6" w:rsidRPr="00704436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February 28</w:t>
            </w:r>
            <w:r w:rsidRPr="00276DA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3E4CB6" w:rsidRPr="007C1872" w:rsidTr="007C1872">
        <w:tc>
          <w:tcPr>
            <w:tcW w:w="4158" w:type="dxa"/>
          </w:tcPr>
          <w:p w:rsidR="003E4CB6" w:rsidRPr="00276DA9" w:rsidRDefault="003E4CB6" w:rsidP="002B2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56C6">
              <w:rPr>
                <w:rFonts w:ascii="Times New Roman" w:hAnsi="Times New Roman" w:cs="Times New Roman"/>
                <w:sz w:val="32"/>
                <w:szCs w:val="32"/>
              </w:rPr>
              <w:t>Coppin State University</w:t>
            </w:r>
          </w:p>
        </w:tc>
        <w:tc>
          <w:tcPr>
            <w:tcW w:w="2880" w:type="dxa"/>
          </w:tcPr>
          <w:p w:rsidR="003E4CB6" w:rsidRPr="007C1872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8" w:type="dxa"/>
          </w:tcPr>
          <w:p w:rsidR="003E4CB6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July 15</w:t>
            </w:r>
            <w:r w:rsidRPr="003056C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3E4CB6" w:rsidRPr="007C1872" w:rsidTr="007C1872">
        <w:tc>
          <w:tcPr>
            <w:tcW w:w="4158" w:type="dxa"/>
          </w:tcPr>
          <w:p w:rsidR="003E4CB6" w:rsidRPr="00704436" w:rsidRDefault="003E4CB6" w:rsidP="002B2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4436">
              <w:rPr>
                <w:rFonts w:ascii="Times New Roman" w:hAnsi="Times New Roman" w:cs="Times New Roman"/>
                <w:sz w:val="32"/>
                <w:szCs w:val="32"/>
              </w:rPr>
              <w:t>Howard University</w:t>
            </w:r>
          </w:p>
        </w:tc>
        <w:tc>
          <w:tcPr>
            <w:tcW w:w="2880" w:type="dxa"/>
          </w:tcPr>
          <w:p w:rsidR="003E4CB6" w:rsidRPr="007C1872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8" w:type="dxa"/>
          </w:tcPr>
          <w:p w:rsidR="003E4CB6" w:rsidRPr="00704436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4436">
              <w:rPr>
                <w:rFonts w:ascii="Times New Roman" w:hAnsi="Times New Roman" w:cs="Times New Roman"/>
                <w:sz w:val="32"/>
                <w:szCs w:val="32"/>
              </w:rPr>
              <w:t>January 15</w:t>
            </w:r>
            <w:r w:rsidRPr="0070443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3E4CB6" w:rsidRPr="007C1872" w:rsidTr="007C1872">
        <w:tc>
          <w:tcPr>
            <w:tcW w:w="4158" w:type="dxa"/>
          </w:tcPr>
          <w:p w:rsidR="003E4CB6" w:rsidRPr="007C1872" w:rsidRDefault="003E4CB6" w:rsidP="002B2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4436">
              <w:rPr>
                <w:rFonts w:ascii="Times New Roman" w:hAnsi="Times New Roman" w:cs="Times New Roman"/>
                <w:sz w:val="32"/>
                <w:szCs w:val="32"/>
              </w:rPr>
              <w:t>Johns Hopkins University School of Nursing</w:t>
            </w:r>
          </w:p>
        </w:tc>
        <w:tc>
          <w:tcPr>
            <w:tcW w:w="2880" w:type="dxa"/>
          </w:tcPr>
          <w:p w:rsidR="003E4CB6" w:rsidRPr="007C1872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8" w:type="dxa"/>
          </w:tcPr>
          <w:p w:rsidR="003E4CB6" w:rsidRPr="007C1872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4436">
              <w:rPr>
                <w:rFonts w:ascii="Times New Roman" w:hAnsi="Times New Roman" w:cs="Times New Roman"/>
                <w:sz w:val="32"/>
                <w:szCs w:val="32"/>
              </w:rPr>
              <w:t>January 15</w:t>
            </w:r>
            <w:r w:rsidRPr="0070443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3E4CB6" w:rsidRPr="007C1872" w:rsidTr="007C1872">
        <w:tc>
          <w:tcPr>
            <w:tcW w:w="4158" w:type="dxa"/>
          </w:tcPr>
          <w:p w:rsidR="003E4CB6" w:rsidRPr="007C1872" w:rsidRDefault="003E4CB6" w:rsidP="002B2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>Loyola University Maryland</w:t>
            </w:r>
          </w:p>
        </w:tc>
        <w:tc>
          <w:tcPr>
            <w:tcW w:w="2880" w:type="dxa"/>
          </w:tcPr>
          <w:p w:rsidR="003E4CB6" w:rsidRPr="007C1872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>March 15</w:t>
            </w:r>
            <w:r w:rsidRPr="007C187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538" w:type="dxa"/>
          </w:tcPr>
          <w:p w:rsidR="003E4CB6" w:rsidRPr="007C1872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>July 15</w:t>
            </w:r>
            <w:r w:rsidRPr="007C187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3E4CB6" w:rsidRPr="007C1872" w:rsidTr="007C1872">
        <w:tc>
          <w:tcPr>
            <w:tcW w:w="4158" w:type="dxa"/>
          </w:tcPr>
          <w:p w:rsidR="003E4CB6" w:rsidRPr="00276DA9" w:rsidRDefault="003E4CB6" w:rsidP="002B2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1BE3">
              <w:rPr>
                <w:rFonts w:ascii="Times New Roman" w:hAnsi="Times New Roman" w:cs="Times New Roman"/>
                <w:sz w:val="32"/>
                <w:szCs w:val="32"/>
              </w:rPr>
              <w:t>McDaniel College</w:t>
            </w:r>
          </w:p>
        </w:tc>
        <w:tc>
          <w:tcPr>
            <w:tcW w:w="2880" w:type="dxa"/>
          </w:tcPr>
          <w:p w:rsidR="003E4CB6" w:rsidRPr="007C1872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8" w:type="dxa"/>
          </w:tcPr>
          <w:p w:rsidR="003E4CB6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April 1</w:t>
            </w:r>
            <w:r w:rsidRPr="00091BE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3E4CB6" w:rsidRPr="007C1872" w:rsidTr="007C1872">
        <w:tc>
          <w:tcPr>
            <w:tcW w:w="4158" w:type="dxa"/>
          </w:tcPr>
          <w:p w:rsidR="003E4CB6" w:rsidRPr="007C1872" w:rsidRDefault="003E4CB6" w:rsidP="002B2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>MICA</w:t>
            </w:r>
          </w:p>
        </w:tc>
        <w:tc>
          <w:tcPr>
            <w:tcW w:w="2880" w:type="dxa"/>
          </w:tcPr>
          <w:p w:rsidR="003E4CB6" w:rsidRPr="007C1872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>February 1</w:t>
            </w:r>
            <w:r w:rsidRPr="007C187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538" w:type="dxa"/>
          </w:tcPr>
          <w:p w:rsidR="003E4CB6" w:rsidRPr="007C1872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>April 1</w:t>
            </w:r>
            <w:r w:rsidRPr="007C187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3E4CB6" w:rsidRPr="007C1872" w:rsidTr="007C1872">
        <w:tc>
          <w:tcPr>
            <w:tcW w:w="4158" w:type="dxa"/>
          </w:tcPr>
          <w:p w:rsidR="003E4CB6" w:rsidRPr="00276DA9" w:rsidRDefault="003E4CB6" w:rsidP="002B2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1BE3">
              <w:rPr>
                <w:rFonts w:ascii="Times New Roman" w:hAnsi="Times New Roman" w:cs="Times New Roman"/>
                <w:sz w:val="32"/>
                <w:szCs w:val="32"/>
              </w:rPr>
              <w:t>Morgan State University</w:t>
            </w:r>
          </w:p>
        </w:tc>
        <w:tc>
          <w:tcPr>
            <w:tcW w:w="2880" w:type="dxa"/>
          </w:tcPr>
          <w:p w:rsidR="003E4CB6" w:rsidRPr="007C1872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8" w:type="dxa"/>
          </w:tcPr>
          <w:p w:rsidR="003E4CB6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April 15</w:t>
            </w:r>
            <w:r w:rsidRPr="00091BE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3E4CB6" w:rsidRPr="007C1872" w:rsidTr="007C1872">
        <w:tc>
          <w:tcPr>
            <w:tcW w:w="4158" w:type="dxa"/>
          </w:tcPr>
          <w:p w:rsidR="003E4CB6" w:rsidRPr="007C1872" w:rsidRDefault="003E4CB6" w:rsidP="002B2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 xml:space="preserve">Salisbury </w:t>
            </w:r>
          </w:p>
        </w:tc>
        <w:tc>
          <w:tcPr>
            <w:tcW w:w="2880" w:type="dxa"/>
          </w:tcPr>
          <w:p w:rsidR="003E4CB6" w:rsidRPr="007C1872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>November 15</w:t>
            </w:r>
            <w:r w:rsidRPr="007C187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538" w:type="dxa"/>
          </w:tcPr>
          <w:p w:rsidR="003E4CB6" w:rsidRPr="007C1872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>January 15</w:t>
            </w:r>
            <w:r w:rsidRPr="007C187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3E4CB6" w:rsidRPr="007C1872" w:rsidTr="007C1872">
        <w:tc>
          <w:tcPr>
            <w:tcW w:w="4158" w:type="dxa"/>
          </w:tcPr>
          <w:p w:rsidR="003E4CB6" w:rsidRPr="00276DA9" w:rsidRDefault="003E4CB6" w:rsidP="002B2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6DA9">
              <w:rPr>
                <w:rFonts w:ascii="Times New Roman" w:hAnsi="Times New Roman" w:cs="Times New Roman"/>
                <w:sz w:val="32"/>
                <w:szCs w:val="32"/>
              </w:rPr>
              <w:t>Salisbury University</w:t>
            </w:r>
          </w:p>
        </w:tc>
        <w:tc>
          <w:tcPr>
            <w:tcW w:w="2880" w:type="dxa"/>
          </w:tcPr>
          <w:p w:rsidR="003E4CB6" w:rsidRPr="007C1872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March 1</w:t>
            </w:r>
            <w:r w:rsidRPr="00276DA9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538" w:type="dxa"/>
          </w:tcPr>
          <w:p w:rsidR="003E4CB6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E4CB6" w:rsidRPr="007C1872" w:rsidTr="007C1872">
        <w:tc>
          <w:tcPr>
            <w:tcW w:w="4158" w:type="dxa"/>
          </w:tcPr>
          <w:p w:rsidR="003E4CB6" w:rsidRPr="007C1872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>St. Mary’s College</w:t>
            </w:r>
          </w:p>
        </w:tc>
        <w:tc>
          <w:tcPr>
            <w:tcW w:w="2880" w:type="dxa"/>
          </w:tcPr>
          <w:p w:rsidR="003E4CB6" w:rsidRPr="007C1872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8" w:type="dxa"/>
          </w:tcPr>
          <w:p w:rsidR="003E4CB6" w:rsidRPr="007C1872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>April 1</w:t>
            </w:r>
            <w:r w:rsidRPr="007C187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3E4CB6" w:rsidRPr="007C1872" w:rsidTr="007C1872">
        <w:tc>
          <w:tcPr>
            <w:tcW w:w="4158" w:type="dxa"/>
          </w:tcPr>
          <w:p w:rsidR="003E4CB6" w:rsidRPr="007C1872" w:rsidRDefault="003E4CB6" w:rsidP="002B2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>Stevenson</w:t>
            </w:r>
          </w:p>
        </w:tc>
        <w:tc>
          <w:tcPr>
            <w:tcW w:w="2880" w:type="dxa"/>
          </w:tcPr>
          <w:p w:rsidR="003E4CB6" w:rsidRPr="007C1872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8" w:type="dxa"/>
          </w:tcPr>
          <w:p w:rsidR="003E4CB6" w:rsidRPr="007C1872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>February 15</w:t>
            </w:r>
            <w:r w:rsidRPr="007C187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3E4CB6" w:rsidRPr="007C1872" w:rsidTr="007C1872">
        <w:tc>
          <w:tcPr>
            <w:tcW w:w="4158" w:type="dxa"/>
          </w:tcPr>
          <w:p w:rsidR="003E4CB6" w:rsidRPr="00704436" w:rsidRDefault="003E4CB6" w:rsidP="00704436">
            <w:pPr>
              <w:tabs>
                <w:tab w:val="left" w:pos="12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704436">
              <w:rPr>
                <w:rFonts w:ascii="Times New Roman" w:hAnsi="Times New Roman" w:cs="Times New Roman"/>
                <w:sz w:val="32"/>
                <w:szCs w:val="32"/>
              </w:rPr>
              <w:t>Towson University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2880" w:type="dxa"/>
          </w:tcPr>
          <w:p w:rsidR="003E4CB6" w:rsidRPr="007C1872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8" w:type="dxa"/>
          </w:tcPr>
          <w:p w:rsidR="003E4CB6" w:rsidRPr="00704436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4436">
              <w:rPr>
                <w:rFonts w:ascii="Times New Roman" w:hAnsi="Times New Roman" w:cs="Times New Roman"/>
                <w:sz w:val="32"/>
                <w:szCs w:val="32"/>
              </w:rPr>
              <w:t>January 15</w:t>
            </w:r>
            <w:r w:rsidRPr="0070443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3E4CB6" w:rsidRPr="007C1872" w:rsidTr="007C1872">
        <w:tc>
          <w:tcPr>
            <w:tcW w:w="4158" w:type="dxa"/>
          </w:tcPr>
          <w:p w:rsidR="003E4CB6" w:rsidRPr="007C1872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>UMUC</w:t>
            </w:r>
          </w:p>
        </w:tc>
        <w:tc>
          <w:tcPr>
            <w:tcW w:w="2880" w:type="dxa"/>
          </w:tcPr>
          <w:p w:rsidR="003E4CB6" w:rsidRPr="007C1872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>Rolling</w:t>
            </w:r>
          </w:p>
        </w:tc>
        <w:tc>
          <w:tcPr>
            <w:tcW w:w="2538" w:type="dxa"/>
          </w:tcPr>
          <w:p w:rsidR="003E4CB6" w:rsidRPr="007C1872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E4CB6" w:rsidRPr="007C1872" w:rsidTr="007C1872">
        <w:tc>
          <w:tcPr>
            <w:tcW w:w="4158" w:type="dxa"/>
          </w:tcPr>
          <w:p w:rsidR="003E4CB6" w:rsidRPr="00632E5D" w:rsidRDefault="003E4CB6" w:rsidP="002B2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26B7E">
              <w:rPr>
                <w:rFonts w:ascii="Times New Roman" w:hAnsi="Times New Roman" w:cs="Times New Roman"/>
                <w:sz w:val="32"/>
                <w:szCs w:val="32"/>
              </w:rPr>
              <w:t>University of Baltimore (UB)</w:t>
            </w:r>
          </w:p>
        </w:tc>
        <w:tc>
          <w:tcPr>
            <w:tcW w:w="2880" w:type="dxa"/>
          </w:tcPr>
          <w:p w:rsidR="003E4CB6" w:rsidRPr="007C1872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8" w:type="dxa"/>
          </w:tcPr>
          <w:p w:rsidR="003E4CB6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August 1st</w:t>
            </w:r>
          </w:p>
        </w:tc>
      </w:tr>
      <w:tr w:rsidR="003E4CB6" w:rsidRPr="007C1872" w:rsidTr="007C1872">
        <w:tc>
          <w:tcPr>
            <w:tcW w:w="4158" w:type="dxa"/>
          </w:tcPr>
          <w:p w:rsidR="003E4CB6" w:rsidRPr="00704436" w:rsidRDefault="003E4CB6" w:rsidP="002B2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32E5D">
              <w:rPr>
                <w:rFonts w:ascii="Times New Roman" w:hAnsi="Times New Roman" w:cs="Times New Roman"/>
                <w:sz w:val="32"/>
                <w:szCs w:val="32"/>
              </w:rPr>
              <w:t>University of Baltimore (UB) Foundation Scholarships Packets</w:t>
            </w:r>
          </w:p>
        </w:tc>
        <w:tc>
          <w:tcPr>
            <w:tcW w:w="2880" w:type="dxa"/>
          </w:tcPr>
          <w:p w:rsidR="003E4CB6" w:rsidRPr="007C1872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8" w:type="dxa"/>
          </w:tcPr>
          <w:p w:rsidR="003E4CB6" w:rsidRPr="00704436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February 25</w:t>
            </w:r>
            <w:r w:rsidRPr="00632E5D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3E4CB6" w:rsidRPr="007C1872" w:rsidTr="007C1872">
        <w:tc>
          <w:tcPr>
            <w:tcW w:w="4158" w:type="dxa"/>
          </w:tcPr>
          <w:p w:rsidR="003E4CB6" w:rsidRPr="00632E5D" w:rsidRDefault="003E4CB6" w:rsidP="002B2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1BE3">
              <w:rPr>
                <w:rFonts w:ascii="Times New Roman" w:hAnsi="Times New Roman" w:cs="Times New Roman"/>
                <w:sz w:val="32"/>
                <w:szCs w:val="32"/>
              </w:rPr>
              <w:t>University of Baltimore (UB) School of Health Programs</w:t>
            </w:r>
          </w:p>
        </w:tc>
        <w:tc>
          <w:tcPr>
            <w:tcW w:w="2880" w:type="dxa"/>
          </w:tcPr>
          <w:p w:rsidR="003E4CB6" w:rsidRPr="007C1872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June 15</w:t>
            </w:r>
            <w:r w:rsidRPr="00091BE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538" w:type="dxa"/>
          </w:tcPr>
          <w:p w:rsidR="003E4CB6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E4CB6" w:rsidRPr="007C1872" w:rsidTr="007C1872">
        <w:tc>
          <w:tcPr>
            <w:tcW w:w="4158" w:type="dxa"/>
          </w:tcPr>
          <w:p w:rsidR="003E4CB6" w:rsidRPr="007C1872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>University of Maryland</w:t>
            </w:r>
          </w:p>
          <w:p w:rsidR="003E4CB6" w:rsidRPr="007C1872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87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School of Nursing</w:t>
            </w:r>
          </w:p>
        </w:tc>
        <w:tc>
          <w:tcPr>
            <w:tcW w:w="2880" w:type="dxa"/>
          </w:tcPr>
          <w:p w:rsidR="003E4CB6" w:rsidRPr="007C1872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8" w:type="dxa"/>
          </w:tcPr>
          <w:p w:rsidR="003E4CB6" w:rsidRPr="007C1872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>February 1</w:t>
            </w:r>
            <w:r w:rsidRPr="007C187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3E4CB6" w:rsidRPr="007C1872" w:rsidTr="007C1872">
        <w:tc>
          <w:tcPr>
            <w:tcW w:w="4158" w:type="dxa"/>
          </w:tcPr>
          <w:p w:rsidR="003E4CB6" w:rsidRDefault="003E4CB6" w:rsidP="002B2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1BE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University of Maryland Baltimore (UMB) </w:t>
            </w:r>
          </w:p>
          <w:p w:rsidR="003E4CB6" w:rsidRPr="00632E5D" w:rsidRDefault="003E4CB6" w:rsidP="002B2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91BE3">
              <w:rPr>
                <w:rFonts w:ascii="Times New Roman" w:hAnsi="Times New Roman" w:cs="Times New Roman"/>
                <w:sz w:val="32"/>
                <w:szCs w:val="32"/>
              </w:rPr>
              <w:t>School of Medicine, Department of Medical and Research Technology</w:t>
            </w:r>
          </w:p>
        </w:tc>
        <w:tc>
          <w:tcPr>
            <w:tcW w:w="2880" w:type="dxa"/>
          </w:tcPr>
          <w:p w:rsidR="003E4CB6" w:rsidRPr="007C1872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June 1</w:t>
            </w:r>
            <w:r w:rsidRPr="00091BE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538" w:type="dxa"/>
          </w:tcPr>
          <w:p w:rsidR="003E4CB6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E4CB6" w:rsidRPr="007C1872" w:rsidTr="007C1872">
        <w:tc>
          <w:tcPr>
            <w:tcW w:w="4158" w:type="dxa"/>
          </w:tcPr>
          <w:p w:rsidR="003E4CB6" w:rsidRDefault="003E4CB6" w:rsidP="002B2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6DA9">
              <w:rPr>
                <w:rFonts w:ascii="Times New Roman" w:hAnsi="Times New Roman" w:cs="Times New Roman"/>
                <w:sz w:val="32"/>
                <w:szCs w:val="32"/>
              </w:rPr>
              <w:t xml:space="preserve">University of Maryland Baltimore (UMB) </w:t>
            </w:r>
          </w:p>
          <w:p w:rsidR="003E4CB6" w:rsidRDefault="003E4CB6" w:rsidP="002B2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6DA9">
              <w:rPr>
                <w:rFonts w:ascii="Times New Roman" w:hAnsi="Times New Roman" w:cs="Times New Roman"/>
                <w:sz w:val="32"/>
                <w:szCs w:val="32"/>
              </w:rPr>
              <w:t>School of Nursing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E4CB6" w:rsidRPr="0004443B" w:rsidRDefault="003E4CB6" w:rsidP="002B258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BSN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&amp; RN to BSN</w:t>
            </w:r>
          </w:p>
        </w:tc>
        <w:tc>
          <w:tcPr>
            <w:tcW w:w="2880" w:type="dxa"/>
          </w:tcPr>
          <w:p w:rsidR="003E4CB6" w:rsidRPr="007C1872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8" w:type="dxa"/>
          </w:tcPr>
          <w:p w:rsidR="003E4CB6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February 1</w:t>
            </w:r>
            <w:r w:rsidRPr="00126B7E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</w:tc>
      </w:tr>
      <w:tr w:rsidR="003E4CB6" w:rsidRPr="007C1872" w:rsidTr="007C1872">
        <w:tc>
          <w:tcPr>
            <w:tcW w:w="4158" w:type="dxa"/>
          </w:tcPr>
          <w:p w:rsidR="003E4CB6" w:rsidRDefault="003E4CB6" w:rsidP="002B2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290C">
              <w:rPr>
                <w:rFonts w:ascii="Times New Roman" w:hAnsi="Times New Roman" w:cs="Times New Roman"/>
                <w:sz w:val="32"/>
                <w:szCs w:val="32"/>
              </w:rPr>
              <w:t xml:space="preserve">University of Maryland Baltimore (UMB) </w:t>
            </w:r>
          </w:p>
          <w:p w:rsidR="003E4CB6" w:rsidRPr="00276DA9" w:rsidRDefault="003E4CB6" w:rsidP="002B2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290C">
              <w:rPr>
                <w:rFonts w:ascii="Times New Roman" w:hAnsi="Times New Roman" w:cs="Times New Roman"/>
                <w:sz w:val="32"/>
                <w:szCs w:val="32"/>
              </w:rPr>
              <w:t>School of Pharmacy</w:t>
            </w:r>
          </w:p>
        </w:tc>
        <w:tc>
          <w:tcPr>
            <w:tcW w:w="2880" w:type="dxa"/>
          </w:tcPr>
          <w:p w:rsidR="003E4CB6" w:rsidRPr="007C1872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September 2</w:t>
            </w:r>
            <w:r w:rsidRPr="000C290C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538" w:type="dxa"/>
          </w:tcPr>
          <w:p w:rsidR="003E4CB6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E4CB6" w:rsidRPr="007C1872" w:rsidTr="007C1872">
        <w:tc>
          <w:tcPr>
            <w:tcW w:w="4158" w:type="dxa"/>
          </w:tcPr>
          <w:p w:rsidR="003E4CB6" w:rsidRPr="00276DA9" w:rsidRDefault="003E4CB6" w:rsidP="002B2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056C6">
              <w:rPr>
                <w:rFonts w:ascii="Times New Roman" w:hAnsi="Times New Roman" w:cs="Times New Roman"/>
                <w:sz w:val="32"/>
                <w:szCs w:val="32"/>
              </w:rPr>
              <w:t>University of Maryland Eastern Shore (UMES)</w:t>
            </w:r>
          </w:p>
        </w:tc>
        <w:tc>
          <w:tcPr>
            <w:tcW w:w="2880" w:type="dxa"/>
          </w:tcPr>
          <w:p w:rsidR="003E4CB6" w:rsidRPr="007C1872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8" w:type="dxa"/>
          </w:tcPr>
          <w:p w:rsidR="003E4CB6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July 15</w:t>
            </w:r>
            <w:r w:rsidRPr="003056C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</w:p>
        </w:tc>
      </w:tr>
      <w:tr w:rsidR="003E4CB6" w:rsidRPr="007C1872" w:rsidTr="007C1872">
        <w:tc>
          <w:tcPr>
            <w:tcW w:w="4158" w:type="dxa"/>
          </w:tcPr>
          <w:p w:rsidR="003E4CB6" w:rsidRPr="007C1872" w:rsidRDefault="003E4CB6" w:rsidP="002B25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>University of Maryland, Baltimore County</w:t>
            </w:r>
          </w:p>
        </w:tc>
        <w:tc>
          <w:tcPr>
            <w:tcW w:w="2880" w:type="dxa"/>
          </w:tcPr>
          <w:p w:rsidR="003E4CB6" w:rsidRPr="007C1872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>March 1</w:t>
            </w:r>
            <w:r w:rsidRPr="007C187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</w:p>
        </w:tc>
        <w:tc>
          <w:tcPr>
            <w:tcW w:w="2538" w:type="dxa"/>
          </w:tcPr>
          <w:p w:rsidR="003E4CB6" w:rsidRPr="007C1872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>June 1</w:t>
            </w:r>
            <w:r w:rsidRPr="007C187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3E4CB6" w:rsidRPr="007C1872" w:rsidTr="007C1872">
        <w:tc>
          <w:tcPr>
            <w:tcW w:w="4158" w:type="dxa"/>
          </w:tcPr>
          <w:p w:rsidR="003E4CB6" w:rsidRPr="007C1872" w:rsidRDefault="003E4CB6" w:rsidP="003219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>University of Maryland, College Park</w:t>
            </w:r>
          </w:p>
        </w:tc>
        <w:tc>
          <w:tcPr>
            <w:tcW w:w="2880" w:type="dxa"/>
          </w:tcPr>
          <w:p w:rsidR="003E4CB6" w:rsidRPr="007C1872" w:rsidRDefault="003E4CB6" w:rsidP="003219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>March 1</w:t>
            </w:r>
            <w:r w:rsidRPr="007C187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</w:p>
        </w:tc>
        <w:tc>
          <w:tcPr>
            <w:tcW w:w="2538" w:type="dxa"/>
          </w:tcPr>
          <w:p w:rsidR="003E4CB6" w:rsidRPr="007C1872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>June 1st</w:t>
            </w:r>
          </w:p>
        </w:tc>
      </w:tr>
      <w:tr w:rsidR="003E4CB6" w:rsidRPr="007C1872" w:rsidTr="007C1872">
        <w:tc>
          <w:tcPr>
            <w:tcW w:w="4158" w:type="dxa"/>
          </w:tcPr>
          <w:p w:rsidR="003E4CB6" w:rsidRDefault="003E4CB6" w:rsidP="003219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>University of Maryland, College Park</w:t>
            </w:r>
          </w:p>
          <w:p w:rsidR="003E4CB6" w:rsidRPr="00632E5D" w:rsidRDefault="003E4CB6" w:rsidP="003219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Engineering</w:t>
            </w:r>
          </w:p>
        </w:tc>
        <w:tc>
          <w:tcPr>
            <w:tcW w:w="2880" w:type="dxa"/>
          </w:tcPr>
          <w:p w:rsidR="003E4CB6" w:rsidRPr="007C1872" w:rsidRDefault="003E4CB6" w:rsidP="003219D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8" w:type="dxa"/>
          </w:tcPr>
          <w:p w:rsidR="003E4CB6" w:rsidRPr="007C1872" w:rsidRDefault="003E4CB6" w:rsidP="005D6C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February 25</w:t>
            </w:r>
            <w:r w:rsidRPr="00632E5D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3E4CB6" w:rsidRDefault="003E4CB6" w:rsidP="007C1872">
      <w:pPr>
        <w:spacing w:after="0" w:line="240" w:lineRule="auto"/>
        <w:rPr>
          <w:rFonts w:ascii="Times New Roman" w:hAnsi="Times New Roman" w:cs="Times New Roman"/>
          <w:b/>
          <w:sz w:val="36"/>
          <w:szCs w:val="32"/>
        </w:rPr>
      </w:pPr>
    </w:p>
    <w:p w:rsidR="003E4CB6" w:rsidRDefault="003E4CB6" w:rsidP="007C1872">
      <w:pPr>
        <w:spacing w:after="0" w:line="240" w:lineRule="auto"/>
        <w:rPr>
          <w:rFonts w:ascii="Times New Roman" w:hAnsi="Times New Roman" w:cs="Times New Roman"/>
          <w:b/>
          <w:sz w:val="36"/>
          <w:szCs w:val="32"/>
        </w:rPr>
      </w:pPr>
    </w:p>
    <w:p w:rsidR="003E4CB6" w:rsidRDefault="003E4CB6" w:rsidP="007C1872">
      <w:pPr>
        <w:spacing w:after="0" w:line="240" w:lineRule="auto"/>
        <w:rPr>
          <w:rFonts w:ascii="Times New Roman" w:hAnsi="Times New Roman" w:cs="Times New Roman"/>
          <w:b/>
          <w:sz w:val="36"/>
          <w:szCs w:val="32"/>
        </w:rPr>
      </w:pPr>
    </w:p>
    <w:p w:rsidR="00BE0A93" w:rsidRPr="007C1872" w:rsidRDefault="00BE0A93" w:rsidP="007C1872">
      <w:pPr>
        <w:spacing w:after="0" w:line="240" w:lineRule="auto"/>
        <w:rPr>
          <w:rFonts w:ascii="Times New Roman" w:hAnsi="Times New Roman" w:cs="Times New Roman"/>
          <w:b/>
          <w:sz w:val="36"/>
          <w:szCs w:val="32"/>
        </w:rPr>
      </w:pPr>
      <w:r w:rsidRPr="007C1872">
        <w:rPr>
          <w:rFonts w:ascii="Times New Roman" w:hAnsi="Times New Roman" w:cs="Times New Roman"/>
          <w:b/>
          <w:sz w:val="36"/>
          <w:szCs w:val="32"/>
        </w:rPr>
        <w:t>Spring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2880"/>
        <w:gridCol w:w="2538"/>
      </w:tblGrid>
      <w:tr w:rsidR="003E4CB6" w:rsidRPr="007C1872" w:rsidTr="003E4CB6">
        <w:tc>
          <w:tcPr>
            <w:tcW w:w="4158" w:type="dxa"/>
            <w:shd w:val="clear" w:color="auto" w:fill="4BACC6" w:themeFill="accent5"/>
          </w:tcPr>
          <w:p w:rsidR="003E4CB6" w:rsidRPr="007C1872" w:rsidRDefault="003E4CB6" w:rsidP="00F702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E4CB6" w:rsidRPr="007C1872" w:rsidRDefault="003E4CB6" w:rsidP="00F702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80" w:type="dxa"/>
            <w:shd w:val="clear" w:color="auto" w:fill="4BACC6" w:themeFill="accent5"/>
          </w:tcPr>
          <w:p w:rsidR="003E4CB6" w:rsidRPr="007C1872" w:rsidRDefault="003E4CB6" w:rsidP="00F702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>Priority Deadline</w:t>
            </w:r>
          </w:p>
        </w:tc>
        <w:tc>
          <w:tcPr>
            <w:tcW w:w="2538" w:type="dxa"/>
            <w:shd w:val="clear" w:color="auto" w:fill="4BACC6" w:themeFill="accent5"/>
          </w:tcPr>
          <w:p w:rsidR="003E4CB6" w:rsidRPr="007C1872" w:rsidRDefault="003E4CB6" w:rsidP="00F702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>Regular Deadline</w:t>
            </w:r>
          </w:p>
        </w:tc>
      </w:tr>
      <w:tr w:rsidR="003E4CB6" w:rsidRPr="007C1872" w:rsidTr="007C1872">
        <w:tc>
          <w:tcPr>
            <w:tcW w:w="4158" w:type="dxa"/>
          </w:tcPr>
          <w:p w:rsidR="003E4CB6" w:rsidRPr="00704436" w:rsidRDefault="003E4C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Bowie State University</w:t>
            </w:r>
          </w:p>
        </w:tc>
        <w:tc>
          <w:tcPr>
            <w:tcW w:w="2880" w:type="dxa"/>
          </w:tcPr>
          <w:p w:rsidR="003E4CB6" w:rsidRPr="007C1872" w:rsidRDefault="003E4C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8" w:type="dxa"/>
          </w:tcPr>
          <w:p w:rsidR="003E4CB6" w:rsidRPr="00704436" w:rsidRDefault="003E4C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November 1</w:t>
            </w:r>
            <w:r w:rsidRPr="00C403FA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3E4CB6" w:rsidRPr="007C1872" w:rsidTr="007C1872">
        <w:tc>
          <w:tcPr>
            <w:tcW w:w="4158" w:type="dxa"/>
          </w:tcPr>
          <w:p w:rsidR="003E4CB6" w:rsidRDefault="003E4C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Coppin State University</w:t>
            </w:r>
          </w:p>
        </w:tc>
        <w:tc>
          <w:tcPr>
            <w:tcW w:w="2880" w:type="dxa"/>
          </w:tcPr>
          <w:p w:rsidR="003E4CB6" w:rsidRPr="007C1872" w:rsidRDefault="003E4C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8" w:type="dxa"/>
          </w:tcPr>
          <w:p w:rsidR="003E4CB6" w:rsidRDefault="003E4C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Roling</w:t>
            </w:r>
            <w:proofErr w:type="spellEnd"/>
          </w:p>
        </w:tc>
      </w:tr>
      <w:tr w:rsidR="003E4CB6" w:rsidRPr="007C1872" w:rsidTr="007C1872">
        <w:tc>
          <w:tcPr>
            <w:tcW w:w="4158" w:type="dxa"/>
          </w:tcPr>
          <w:p w:rsidR="003E4CB6" w:rsidRPr="00704436" w:rsidRDefault="003E4C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Howard University</w:t>
            </w:r>
          </w:p>
        </w:tc>
        <w:tc>
          <w:tcPr>
            <w:tcW w:w="2880" w:type="dxa"/>
          </w:tcPr>
          <w:p w:rsidR="003E4CB6" w:rsidRPr="007C1872" w:rsidRDefault="003E4C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8" w:type="dxa"/>
          </w:tcPr>
          <w:p w:rsidR="003E4CB6" w:rsidRPr="00704436" w:rsidRDefault="003E4C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November 1</w:t>
            </w:r>
            <w:r w:rsidRPr="00C403FA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</w:p>
        </w:tc>
      </w:tr>
      <w:tr w:rsidR="003E4CB6" w:rsidRPr="007C1872" w:rsidTr="007C1872">
        <w:tc>
          <w:tcPr>
            <w:tcW w:w="4158" w:type="dxa"/>
          </w:tcPr>
          <w:p w:rsidR="003E4CB6" w:rsidRPr="007C1872" w:rsidRDefault="003E4C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>Loyola University Maryland</w:t>
            </w:r>
          </w:p>
        </w:tc>
        <w:tc>
          <w:tcPr>
            <w:tcW w:w="2880" w:type="dxa"/>
          </w:tcPr>
          <w:p w:rsidR="003E4CB6" w:rsidRPr="007C1872" w:rsidRDefault="003E4C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8" w:type="dxa"/>
          </w:tcPr>
          <w:p w:rsidR="003E4CB6" w:rsidRPr="007C1872" w:rsidRDefault="003E4C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>November 15</w:t>
            </w:r>
            <w:r w:rsidRPr="007C187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3E4CB6" w:rsidRPr="007C1872" w:rsidTr="007C1872">
        <w:tc>
          <w:tcPr>
            <w:tcW w:w="4158" w:type="dxa"/>
          </w:tcPr>
          <w:p w:rsidR="003E4CB6" w:rsidRPr="007C1872" w:rsidRDefault="003E4C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>MICA</w:t>
            </w:r>
          </w:p>
        </w:tc>
        <w:tc>
          <w:tcPr>
            <w:tcW w:w="2880" w:type="dxa"/>
          </w:tcPr>
          <w:p w:rsidR="003E4CB6" w:rsidRPr="007C1872" w:rsidRDefault="003E4C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8" w:type="dxa"/>
          </w:tcPr>
          <w:p w:rsidR="003E4CB6" w:rsidRPr="007C1872" w:rsidRDefault="003E4C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>November 5</w:t>
            </w:r>
            <w:r w:rsidRPr="007C187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3E4CB6" w:rsidRPr="007C1872" w:rsidTr="007C1872">
        <w:tc>
          <w:tcPr>
            <w:tcW w:w="4158" w:type="dxa"/>
          </w:tcPr>
          <w:p w:rsidR="003E4CB6" w:rsidRPr="00704436" w:rsidRDefault="003E4C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4986">
              <w:rPr>
                <w:rFonts w:ascii="Times New Roman" w:hAnsi="Times New Roman" w:cs="Times New Roman"/>
                <w:sz w:val="32"/>
                <w:szCs w:val="32"/>
              </w:rPr>
              <w:t>Morgan State University</w:t>
            </w:r>
          </w:p>
        </w:tc>
        <w:tc>
          <w:tcPr>
            <w:tcW w:w="2880" w:type="dxa"/>
          </w:tcPr>
          <w:p w:rsidR="003E4CB6" w:rsidRPr="007C1872" w:rsidRDefault="003E4C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B4986">
              <w:rPr>
                <w:rFonts w:ascii="Times New Roman" w:hAnsi="Times New Roman" w:cs="Times New Roman"/>
                <w:sz w:val="32"/>
                <w:szCs w:val="32"/>
              </w:rPr>
              <w:t>November 15</w:t>
            </w:r>
            <w:r w:rsidRPr="00BB498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538" w:type="dxa"/>
          </w:tcPr>
          <w:p w:rsidR="003E4CB6" w:rsidRPr="00704436" w:rsidRDefault="003E4C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Rolling</w:t>
            </w:r>
          </w:p>
        </w:tc>
      </w:tr>
      <w:tr w:rsidR="003E4CB6" w:rsidRPr="007C1872" w:rsidTr="009518B0">
        <w:tc>
          <w:tcPr>
            <w:tcW w:w="4158" w:type="dxa"/>
          </w:tcPr>
          <w:p w:rsidR="003E4CB6" w:rsidRPr="00276DA9" w:rsidRDefault="003E4CB6" w:rsidP="009518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6DA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Salisbury University</w:t>
            </w:r>
          </w:p>
        </w:tc>
        <w:tc>
          <w:tcPr>
            <w:tcW w:w="2880" w:type="dxa"/>
          </w:tcPr>
          <w:p w:rsidR="003E4CB6" w:rsidRPr="007C1872" w:rsidRDefault="003E4CB6" w:rsidP="00FB38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October 15</w:t>
            </w:r>
            <w:r w:rsidRPr="00FB386A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538" w:type="dxa"/>
          </w:tcPr>
          <w:p w:rsidR="003E4CB6" w:rsidRDefault="003E4CB6" w:rsidP="009518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E4CB6" w:rsidRPr="007C1872" w:rsidTr="007C1872">
        <w:tc>
          <w:tcPr>
            <w:tcW w:w="4158" w:type="dxa"/>
          </w:tcPr>
          <w:p w:rsidR="003E4CB6" w:rsidRPr="007C1872" w:rsidRDefault="003E4C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>St. Mary’s College</w:t>
            </w:r>
          </w:p>
        </w:tc>
        <w:tc>
          <w:tcPr>
            <w:tcW w:w="2880" w:type="dxa"/>
          </w:tcPr>
          <w:p w:rsidR="003E4CB6" w:rsidRPr="007C1872" w:rsidRDefault="003E4C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8" w:type="dxa"/>
          </w:tcPr>
          <w:p w:rsidR="003E4CB6" w:rsidRPr="007C1872" w:rsidRDefault="003E4C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>December 1</w:t>
            </w:r>
            <w:r w:rsidRPr="007C187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3E4CB6" w:rsidRPr="007C1872" w:rsidTr="007C1872">
        <w:tc>
          <w:tcPr>
            <w:tcW w:w="4158" w:type="dxa"/>
          </w:tcPr>
          <w:p w:rsidR="003E4CB6" w:rsidRPr="007C1872" w:rsidRDefault="003E4C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>Stevenson</w:t>
            </w:r>
          </w:p>
        </w:tc>
        <w:tc>
          <w:tcPr>
            <w:tcW w:w="2880" w:type="dxa"/>
          </w:tcPr>
          <w:p w:rsidR="003E4CB6" w:rsidRPr="007C1872" w:rsidRDefault="003E4C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8" w:type="dxa"/>
          </w:tcPr>
          <w:p w:rsidR="003E4CB6" w:rsidRPr="007C1872" w:rsidRDefault="003E4C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>December 1</w:t>
            </w:r>
            <w:r w:rsidRPr="007C187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3E4CB6" w:rsidRPr="007C1872" w:rsidTr="007C1872">
        <w:tc>
          <w:tcPr>
            <w:tcW w:w="4158" w:type="dxa"/>
          </w:tcPr>
          <w:p w:rsidR="003E4CB6" w:rsidRPr="007C1872" w:rsidRDefault="003E4C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4436">
              <w:rPr>
                <w:rFonts w:ascii="Times New Roman" w:hAnsi="Times New Roman" w:cs="Times New Roman"/>
                <w:sz w:val="32"/>
                <w:szCs w:val="32"/>
              </w:rPr>
              <w:t>Towson University</w:t>
            </w:r>
          </w:p>
        </w:tc>
        <w:tc>
          <w:tcPr>
            <w:tcW w:w="2880" w:type="dxa"/>
          </w:tcPr>
          <w:p w:rsidR="003E4CB6" w:rsidRPr="007C1872" w:rsidRDefault="003E4C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8" w:type="dxa"/>
          </w:tcPr>
          <w:p w:rsidR="003E4CB6" w:rsidRPr="007C1872" w:rsidRDefault="003E4C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04436">
              <w:rPr>
                <w:rFonts w:ascii="Times New Roman" w:hAnsi="Times New Roman" w:cs="Times New Roman"/>
                <w:sz w:val="32"/>
                <w:szCs w:val="32"/>
              </w:rPr>
              <w:t>October 15</w:t>
            </w:r>
            <w:r w:rsidRPr="00704436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3E4CB6" w:rsidRPr="007C1872" w:rsidTr="007C1872">
        <w:tc>
          <w:tcPr>
            <w:tcW w:w="4158" w:type="dxa"/>
          </w:tcPr>
          <w:p w:rsidR="003E4CB6" w:rsidRPr="007C1872" w:rsidRDefault="003E4CB6" w:rsidP="00F702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>UMUC</w:t>
            </w:r>
          </w:p>
        </w:tc>
        <w:tc>
          <w:tcPr>
            <w:tcW w:w="2880" w:type="dxa"/>
          </w:tcPr>
          <w:p w:rsidR="003E4CB6" w:rsidRPr="007C1872" w:rsidRDefault="003E4CB6" w:rsidP="00F702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>Rolling</w:t>
            </w:r>
          </w:p>
        </w:tc>
        <w:tc>
          <w:tcPr>
            <w:tcW w:w="2538" w:type="dxa"/>
          </w:tcPr>
          <w:p w:rsidR="003E4CB6" w:rsidRPr="007C1872" w:rsidRDefault="003E4CB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E4CB6" w:rsidRPr="007C1872" w:rsidTr="009518B0">
        <w:tc>
          <w:tcPr>
            <w:tcW w:w="4158" w:type="dxa"/>
          </w:tcPr>
          <w:p w:rsidR="003E4CB6" w:rsidRPr="00704436" w:rsidRDefault="003E4CB6" w:rsidP="009518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32E5D">
              <w:rPr>
                <w:rFonts w:ascii="Times New Roman" w:hAnsi="Times New Roman" w:cs="Times New Roman"/>
                <w:sz w:val="32"/>
                <w:szCs w:val="32"/>
              </w:rPr>
              <w:t>University of Baltimore (UB) Foundation Scholarships Packets</w:t>
            </w:r>
          </w:p>
        </w:tc>
        <w:tc>
          <w:tcPr>
            <w:tcW w:w="2880" w:type="dxa"/>
          </w:tcPr>
          <w:p w:rsidR="003E4CB6" w:rsidRPr="007C1872" w:rsidRDefault="003E4CB6" w:rsidP="009518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8" w:type="dxa"/>
          </w:tcPr>
          <w:p w:rsidR="003E4CB6" w:rsidRPr="00704436" w:rsidRDefault="003E4CB6" w:rsidP="009518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February 25</w:t>
            </w:r>
            <w:r w:rsidRPr="00632E5D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3E4CB6" w:rsidRPr="007C1872" w:rsidTr="007C1872">
        <w:tc>
          <w:tcPr>
            <w:tcW w:w="4158" w:type="dxa"/>
          </w:tcPr>
          <w:p w:rsidR="003E4CB6" w:rsidRPr="007C1872" w:rsidRDefault="003E4CB6" w:rsidP="00F702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>University of Maryland</w:t>
            </w:r>
          </w:p>
          <w:p w:rsidR="003E4CB6" w:rsidRPr="007C1872" w:rsidRDefault="003E4CB6" w:rsidP="00F702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>School of Nursing</w:t>
            </w:r>
          </w:p>
        </w:tc>
        <w:tc>
          <w:tcPr>
            <w:tcW w:w="2880" w:type="dxa"/>
          </w:tcPr>
          <w:p w:rsidR="003E4CB6" w:rsidRPr="007C1872" w:rsidRDefault="003E4CB6" w:rsidP="00F702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8" w:type="dxa"/>
          </w:tcPr>
          <w:p w:rsidR="003E4CB6" w:rsidRPr="007C1872" w:rsidRDefault="003E4CB6" w:rsidP="00F702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>September 1</w:t>
            </w:r>
            <w:r w:rsidRPr="007C187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3E4CB6" w:rsidRPr="007C1872" w:rsidTr="007C1872">
        <w:tc>
          <w:tcPr>
            <w:tcW w:w="4158" w:type="dxa"/>
          </w:tcPr>
          <w:p w:rsidR="003E4CB6" w:rsidRDefault="003E4CB6" w:rsidP="009518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6DA9">
              <w:rPr>
                <w:rFonts w:ascii="Times New Roman" w:hAnsi="Times New Roman" w:cs="Times New Roman"/>
                <w:sz w:val="32"/>
                <w:szCs w:val="32"/>
              </w:rPr>
              <w:t xml:space="preserve">University of Maryland Baltimore (UMB) </w:t>
            </w:r>
          </w:p>
          <w:p w:rsidR="003E4CB6" w:rsidRDefault="003E4CB6" w:rsidP="009518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6DA9">
              <w:rPr>
                <w:rFonts w:ascii="Times New Roman" w:hAnsi="Times New Roman" w:cs="Times New Roman"/>
                <w:sz w:val="32"/>
                <w:szCs w:val="32"/>
              </w:rPr>
              <w:t>School of Nursing</w:t>
            </w:r>
          </w:p>
          <w:p w:rsidR="003E4CB6" w:rsidRPr="0004443B" w:rsidRDefault="003E4CB6" w:rsidP="00DD3E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BSN &amp; RN to BSN</w:t>
            </w:r>
          </w:p>
        </w:tc>
        <w:tc>
          <w:tcPr>
            <w:tcW w:w="2880" w:type="dxa"/>
          </w:tcPr>
          <w:p w:rsidR="003E4CB6" w:rsidRPr="007C1872" w:rsidRDefault="003E4CB6" w:rsidP="009518B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38" w:type="dxa"/>
          </w:tcPr>
          <w:p w:rsidR="003E4CB6" w:rsidRDefault="003E4CB6" w:rsidP="009518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September 1</w:t>
            </w:r>
            <w:r w:rsidRPr="00126B7E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</w:tc>
      </w:tr>
      <w:tr w:rsidR="003E4CB6" w:rsidRPr="007C1872" w:rsidTr="007C1872">
        <w:tc>
          <w:tcPr>
            <w:tcW w:w="4158" w:type="dxa"/>
          </w:tcPr>
          <w:p w:rsidR="003E4CB6" w:rsidRPr="007C1872" w:rsidRDefault="003E4C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>University of Maryland, Baltimore County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(UMBC)</w:t>
            </w:r>
          </w:p>
        </w:tc>
        <w:tc>
          <w:tcPr>
            <w:tcW w:w="2880" w:type="dxa"/>
          </w:tcPr>
          <w:p w:rsidR="003E4CB6" w:rsidRPr="007C1872" w:rsidRDefault="003E4C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>October 15</w:t>
            </w:r>
            <w:r w:rsidRPr="007C187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538" w:type="dxa"/>
          </w:tcPr>
          <w:p w:rsidR="003E4CB6" w:rsidRPr="007C1872" w:rsidRDefault="003E4C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>December 1</w:t>
            </w:r>
            <w:r w:rsidRPr="007C187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3E4CB6" w:rsidRPr="007C1872" w:rsidTr="007C1872">
        <w:tc>
          <w:tcPr>
            <w:tcW w:w="4158" w:type="dxa"/>
          </w:tcPr>
          <w:p w:rsidR="003E4CB6" w:rsidRPr="007C1872" w:rsidRDefault="003E4CB6" w:rsidP="00F702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>University of Maryland, College Park</w:t>
            </w:r>
          </w:p>
        </w:tc>
        <w:tc>
          <w:tcPr>
            <w:tcW w:w="2880" w:type="dxa"/>
          </w:tcPr>
          <w:p w:rsidR="003E4CB6" w:rsidRPr="007C1872" w:rsidRDefault="003E4CB6" w:rsidP="00F702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>August 1</w:t>
            </w:r>
            <w:r w:rsidRPr="007C187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</w:p>
        </w:tc>
        <w:tc>
          <w:tcPr>
            <w:tcW w:w="2538" w:type="dxa"/>
          </w:tcPr>
          <w:p w:rsidR="003E4CB6" w:rsidRPr="007C1872" w:rsidRDefault="003E4CB6" w:rsidP="007E11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>November 15</w:t>
            </w:r>
            <w:r w:rsidRPr="007C1872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Pr="007C187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BE0A93" w:rsidRPr="00B968CE" w:rsidRDefault="00B968CE">
      <w:pPr>
        <w:rPr>
          <w:rFonts w:ascii="Times New Roman" w:hAnsi="Times New Roman" w:cs="Times New Roman"/>
          <w:i/>
          <w:sz w:val="24"/>
          <w:szCs w:val="32"/>
        </w:rPr>
      </w:pPr>
      <w:r w:rsidRPr="00B968CE">
        <w:rPr>
          <w:rFonts w:ascii="Times New Roman" w:hAnsi="Times New Roman" w:cs="Times New Roman"/>
          <w:i/>
          <w:sz w:val="24"/>
          <w:szCs w:val="32"/>
        </w:rPr>
        <w:t>*</w:t>
      </w:r>
      <w:r w:rsidR="004C6F35" w:rsidRPr="00B968CE">
        <w:rPr>
          <w:rFonts w:ascii="Times New Roman" w:hAnsi="Times New Roman" w:cs="Times New Roman"/>
          <w:i/>
          <w:sz w:val="24"/>
          <w:szCs w:val="32"/>
        </w:rPr>
        <w:t>Dates are subject to change. Please consult school’s websit</w:t>
      </w:r>
      <w:bookmarkStart w:id="0" w:name="_GoBack"/>
      <w:bookmarkEnd w:id="0"/>
      <w:r w:rsidR="004C6F35" w:rsidRPr="00B968CE">
        <w:rPr>
          <w:rFonts w:ascii="Times New Roman" w:hAnsi="Times New Roman" w:cs="Times New Roman"/>
          <w:i/>
          <w:sz w:val="24"/>
          <w:szCs w:val="32"/>
        </w:rPr>
        <w:t>e for most updated details.</w:t>
      </w:r>
    </w:p>
    <w:sectPr w:rsidR="00BE0A93" w:rsidRPr="00B96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93"/>
    <w:rsid w:val="0004443B"/>
    <w:rsid w:val="00091BE3"/>
    <w:rsid w:val="000C290C"/>
    <w:rsid w:val="000E0A67"/>
    <w:rsid w:val="00126B7E"/>
    <w:rsid w:val="002416F8"/>
    <w:rsid w:val="00276DA9"/>
    <w:rsid w:val="002B2580"/>
    <w:rsid w:val="003056C6"/>
    <w:rsid w:val="00341C0B"/>
    <w:rsid w:val="003E4CB6"/>
    <w:rsid w:val="004C6F35"/>
    <w:rsid w:val="0055358B"/>
    <w:rsid w:val="0059519E"/>
    <w:rsid w:val="00632E5D"/>
    <w:rsid w:val="00704436"/>
    <w:rsid w:val="007C1872"/>
    <w:rsid w:val="007D4133"/>
    <w:rsid w:val="007E1181"/>
    <w:rsid w:val="00A52F6A"/>
    <w:rsid w:val="00B968CE"/>
    <w:rsid w:val="00BB4986"/>
    <w:rsid w:val="00BE0A93"/>
    <w:rsid w:val="00C403FA"/>
    <w:rsid w:val="00CB6B94"/>
    <w:rsid w:val="00DD3E38"/>
    <w:rsid w:val="00FB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044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B6B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6B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0443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ntrotext">
    <w:name w:val="introtext"/>
    <w:basedOn w:val="DefaultParagraphFont"/>
    <w:rsid w:val="00704436"/>
  </w:style>
  <w:style w:type="character" w:customStyle="1" w:styleId="apple-converted-space">
    <w:name w:val="apple-converted-space"/>
    <w:basedOn w:val="DefaultParagraphFont"/>
    <w:rsid w:val="00704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044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B6B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6B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0443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ntrotext">
    <w:name w:val="introtext"/>
    <w:basedOn w:val="DefaultParagraphFont"/>
    <w:rsid w:val="00704436"/>
  </w:style>
  <w:style w:type="character" w:customStyle="1" w:styleId="apple-converted-space">
    <w:name w:val="apple-converted-space"/>
    <w:basedOn w:val="DefaultParagraphFont"/>
    <w:rsid w:val="00704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0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382</Words>
  <Characters>2180</Characters>
  <Application>Microsoft Office Word</Application>
  <DocSecurity>0</DocSecurity>
  <Lines>18</Lines>
  <Paragraphs>5</Paragraphs>
  <ScaleCrop>false</ScaleCrop>
  <Company>BCCC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KS</cp:lastModifiedBy>
  <cp:revision>28</cp:revision>
  <dcterms:created xsi:type="dcterms:W3CDTF">2016-09-08T16:18:00Z</dcterms:created>
  <dcterms:modified xsi:type="dcterms:W3CDTF">2016-09-09T18:20:00Z</dcterms:modified>
</cp:coreProperties>
</file>